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AD4A6" w14:textId="77777777" w:rsidR="00D0764A" w:rsidRDefault="001925EB">
      <w:pPr>
        <w:rPr>
          <w:rFonts w:ascii="ＭＳ Ｐ明朝" w:eastAsia="ＭＳ Ｐ明朝" w:hAnsi="ＭＳ Ｐ明朝"/>
        </w:rPr>
      </w:pPr>
      <w:r>
        <w:rPr>
          <w:rFonts w:ascii="ＭＳ Ｐ明朝" w:eastAsia="ＭＳ Ｐ明朝" w:hAnsi="ＭＳ Ｐ明朝" w:hint="eastAsia"/>
        </w:rPr>
        <w:t>クモ類の網羅的シーケンシング</w:t>
      </w:r>
    </w:p>
    <w:p w14:paraId="495CB108" w14:textId="77777777" w:rsidR="001925EB" w:rsidRDefault="001925EB"/>
    <w:p w14:paraId="040059C0" w14:textId="77777777" w:rsidR="001925EB" w:rsidRDefault="00A25395" w:rsidP="001925EB">
      <w:pPr>
        <w:rPr>
          <w:rFonts w:ascii="ＭＳ Ｐ明朝" w:eastAsia="ＭＳ Ｐ明朝" w:hAnsi="ＭＳ Ｐ明朝"/>
        </w:rPr>
      </w:pPr>
      <w:r>
        <w:rPr>
          <w:rFonts w:ascii="ＭＳ Ｐ明朝" w:eastAsia="ＭＳ Ｐ明朝" w:hAnsi="ＭＳ Ｐ明朝" w:hint="eastAsia"/>
        </w:rPr>
        <w:t>○</w:t>
      </w:r>
      <w:r w:rsidR="001925EB" w:rsidRPr="00E00B09">
        <w:rPr>
          <w:rFonts w:ascii="ＭＳ Ｐ明朝" w:eastAsia="ＭＳ Ｐ明朝" w:hAnsi="ＭＳ Ｐ明朝" w:hint="eastAsia"/>
        </w:rPr>
        <w:t>荒川和晴</w:t>
      </w:r>
      <w:r w:rsidR="00966492" w:rsidRPr="009A412A">
        <w:rPr>
          <w:vertAlign w:val="superscript"/>
        </w:rPr>
        <w:t>1</w:t>
      </w:r>
      <w:r w:rsidR="001925EB" w:rsidRPr="00E00B09">
        <w:rPr>
          <w:rFonts w:ascii="ＭＳ Ｐ明朝" w:eastAsia="ＭＳ Ｐ明朝" w:hAnsi="ＭＳ Ｐ明朝" w:hint="eastAsia"/>
        </w:rPr>
        <w:t>、河野暢明</w:t>
      </w:r>
      <w:r w:rsidR="00966492" w:rsidRPr="009A412A">
        <w:rPr>
          <w:vertAlign w:val="superscript"/>
        </w:rPr>
        <w:t>1</w:t>
      </w:r>
      <w:r w:rsidR="001925EB" w:rsidRPr="00E00B09">
        <w:rPr>
          <w:rFonts w:ascii="ＭＳ Ｐ明朝" w:eastAsia="ＭＳ Ｐ明朝" w:hAnsi="ＭＳ Ｐ明朝" w:hint="eastAsia"/>
        </w:rPr>
        <w:t>、藤原正幸</w:t>
      </w:r>
      <w:r w:rsidR="00966492" w:rsidRPr="009A412A">
        <w:rPr>
          <w:vertAlign w:val="superscript"/>
        </w:rPr>
        <w:t>1</w:t>
      </w:r>
      <w:r w:rsidR="001925EB" w:rsidRPr="00E00B09">
        <w:rPr>
          <w:rFonts w:ascii="ＭＳ Ｐ明朝" w:eastAsia="ＭＳ Ｐ明朝" w:hAnsi="ＭＳ Ｐ明朝" w:hint="eastAsia"/>
        </w:rPr>
        <w:t>、</w:t>
      </w:r>
      <w:r w:rsidR="001925EB">
        <w:rPr>
          <w:rFonts w:ascii="ＭＳ Ｐ明朝" w:eastAsia="ＭＳ Ｐ明朝" w:hAnsi="ＭＳ Ｐ明朝" w:hint="eastAsia"/>
        </w:rPr>
        <w:t>中村浩之</w:t>
      </w:r>
      <w:r w:rsidR="00966492">
        <w:rPr>
          <w:vertAlign w:val="superscript"/>
        </w:rPr>
        <w:t>2</w:t>
      </w:r>
      <w:r w:rsidR="001925EB">
        <w:rPr>
          <w:rFonts w:ascii="ＭＳ Ｐ明朝" w:eastAsia="ＭＳ Ｐ明朝" w:hAnsi="ＭＳ Ｐ明朝" w:hint="eastAsia"/>
        </w:rPr>
        <w:t>、伊藤</w:t>
      </w:r>
      <w:r w:rsidR="001925EB" w:rsidRPr="00E00B09">
        <w:rPr>
          <w:rFonts w:ascii="ＭＳ Ｐ明朝" w:eastAsia="ＭＳ Ｐ明朝" w:hAnsi="ＭＳ Ｐ明朝" w:hint="eastAsia"/>
        </w:rPr>
        <w:t>雄介</w:t>
      </w:r>
      <w:r w:rsidR="00966492">
        <w:rPr>
          <w:vertAlign w:val="superscript"/>
        </w:rPr>
        <w:t>2</w:t>
      </w:r>
      <w:r w:rsidR="001925EB">
        <w:rPr>
          <w:rFonts w:ascii="ＭＳ Ｐ明朝" w:eastAsia="ＭＳ Ｐ明朝" w:hAnsi="ＭＳ Ｐ明朝" w:hint="eastAsia"/>
        </w:rPr>
        <w:t>、</w:t>
      </w:r>
      <w:r w:rsidR="001925EB" w:rsidRPr="00E00B09">
        <w:rPr>
          <w:rFonts w:ascii="ＭＳ Ｐ明朝" w:eastAsia="ＭＳ Ｐ明朝" w:hAnsi="ＭＳ Ｐ明朝" w:hint="eastAsia"/>
        </w:rPr>
        <w:t>冨田勝</w:t>
      </w:r>
      <w:r w:rsidR="00966492" w:rsidRPr="009A412A">
        <w:rPr>
          <w:vertAlign w:val="superscript"/>
        </w:rPr>
        <w:t>1</w:t>
      </w:r>
      <w:r>
        <w:rPr>
          <w:rFonts w:ascii="ＭＳ Ｐ明朝" w:eastAsia="ＭＳ Ｐ明朝" w:hAnsi="ＭＳ Ｐ明朝" w:hint="eastAsia"/>
        </w:rPr>
        <w:t>（</w:t>
      </w:r>
      <w:r w:rsidRPr="009A412A">
        <w:rPr>
          <w:vertAlign w:val="superscript"/>
        </w:rPr>
        <w:t>1</w:t>
      </w:r>
      <w:r w:rsidR="001925EB">
        <w:rPr>
          <w:rFonts w:hint="eastAsia"/>
        </w:rPr>
        <w:t>慶大・先端生命研</w:t>
      </w:r>
      <w:r>
        <w:t xml:space="preserve">, </w:t>
      </w:r>
      <w:r>
        <w:rPr>
          <w:vertAlign w:val="superscript"/>
        </w:rPr>
        <w:t>2</w:t>
      </w:r>
      <w:r w:rsidR="001925EB">
        <w:rPr>
          <w:rFonts w:ascii="ＭＳ Ｐ明朝" w:eastAsia="ＭＳ Ｐ明朝" w:hAnsi="ＭＳ Ｐ明朝" w:hint="eastAsia"/>
        </w:rPr>
        <w:t>スパイバー</w:t>
      </w:r>
      <w:r w:rsidR="001925EB">
        <w:rPr>
          <w:rFonts w:ascii="ＭＳ Ｐ明朝" w:eastAsia="ＭＳ Ｐ明朝" w:hAnsi="ＭＳ Ｐ明朝"/>
        </w:rPr>
        <w:t>(</w:t>
      </w:r>
      <w:r w:rsidR="001925EB">
        <w:rPr>
          <w:rFonts w:ascii="ＭＳ Ｐ明朝" w:eastAsia="ＭＳ Ｐ明朝" w:hAnsi="ＭＳ Ｐ明朝" w:hint="eastAsia"/>
        </w:rPr>
        <w:t>株</w:t>
      </w:r>
      <w:r w:rsidR="001925EB">
        <w:rPr>
          <w:rFonts w:ascii="ＭＳ Ｐ明朝" w:eastAsia="ＭＳ Ｐ明朝" w:hAnsi="ＭＳ Ｐ明朝"/>
        </w:rPr>
        <w:t>)</w:t>
      </w:r>
      <w:r>
        <w:rPr>
          <w:rFonts w:ascii="ＭＳ Ｐ明朝" w:eastAsia="ＭＳ Ｐ明朝" w:hAnsi="ＭＳ Ｐ明朝" w:hint="eastAsia"/>
        </w:rPr>
        <w:t>）</w:t>
      </w:r>
      <w:bookmarkStart w:id="0" w:name="_GoBack"/>
      <w:bookmarkEnd w:id="0"/>
    </w:p>
    <w:p w14:paraId="1C7FC610" w14:textId="77777777" w:rsidR="00D0764A" w:rsidRDefault="00D0764A"/>
    <w:p w14:paraId="6CDE06D6" w14:textId="77777777" w:rsidR="00966492" w:rsidRDefault="00966492">
      <w:r>
        <w:rPr>
          <w:rFonts w:hint="eastAsia"/>
        </w:rPr>
        <w:t>クモ糸はその強靭さや再生可能性などから、次世代の高機能構造タンパク素材として注目されている。我々は</w:t>
      </w:r>
      <w:r w:rsidRPr="00966492">
        <w:rPr>
          <w:bCs/>
        </w:rPr>
        <w:t>革新的研究開発推進プログラム</w:t>
      </w:r>
      <w:r>
        <w:rPr>
          <w:rFonts w:hint="eastAsia"/>
          <w:bCs/>
        </w:rPr>
        <w:t>（</w:t>
      </w:r>
      <w:proofErr w:type="spellStart"/>
      <w:r>
        <w:rPr>
          <w:bCs/>
        </w:rPr>
        <w:t>ImPACT</w:t>
      </w:r>
      <w:proofErr w:type="spellEnd"/>
      <w:r>
        <w:rPr>
          <w:rFonts w:hint="eastAsia"/>
          <w:bCs/>
        </w:rPr>
        <w:t>・鈴木</w:t>
      </w:r>
      <w:r>
        <w:rPr>
          <w:bCs/>
        </w:rPr>
        <w:t>PM）</w:t>
      </w:r>
      <w:r>
        <w:rPr>
          <w:rFonts w:hint="eastAsia"/>
          <w:bCs/>
        </w:rPr>
        <w:t>の一部として、ク</w:t>
      </w:r>
      <w:r w:rsidR="009103A4">
        <w:rPr>
          <w:rFonts w:hint="eastAsia"/>
          <w:bCs/>
        </w:rPr>
        <w:t>モ糸の高機能発現メカニズムを明らかにするため、網羅的な遺伝子配列</w:t>
      </w:r>
      <w:r>
        <w:rPr>
          <w:rFonts w:hint="eastAsia"/>
          <w:bCs/>
        </w:rPr>
        <w:t>の取得を進めている。クモ類はゲノムサイズが数</w:t>
      </w:r>
      <w:r>
        <w:rPr>
          <w:bCs/>
        </w:rPr>
        <w:t>GB</w:t>
      </w:r>
      <w:r>
        <w:rPr>
          <w:rFonts w:hint="eastAsia"/>
          <w:bCs/>
        </w:rPr>
        <w:t>と大きいため、本研究では超並列シーケンサーを用いた</w:t>
      </w:r>
      <w:r>
        <w:rPr>
          <w:bCs/>
        </w:rPr>
        <w:t>de novo</w:t>
      </w:r>
      <w:r>
        <w:rPr>
          <w:rFonts w:hint="eastAsia"/>
          <w:bCs/>
        </w:rPr>
        <w:t>トランスクリプトームシーケンシングによって</w:t>
      </w:r>
      <w:r w:rsidR="009103A4">
        <w:rPr>
          <w:rFonts w:hint="eastAsia"/>
          <w:bCs/>
        </w:rPr>
        <w:t>発現している遺伝子に限定して</w:t>
      </w:r>
      <w:r w:rsidR="009103A4">
        <w:rPr>
          <w:bCs/>
        </w:rPr>
        <w:t>RNA</w:t>
      </w:r>
      <w:r w:rsidR="009103A4">
        <w:rPr>
          <w:rFonts w:hint="eastAsia"/>
          <w:bCs/>
        </w:rPr>
        <w:t>の配列解析を行い、最終的に</w:t>
      </w:r>
      <w:r w:rsidR="009103A4">
        <w:rPr>
          <w:bCs/>
        </w:rPr>
        <w:t>1,000</w:t>
      </w:r>
      <w:r w:rsidR="009103A4">
        <w:rPr>
          <w:rFonts w:hint="eastAsia"/>
          <w:bCs/>
        </w:rPr>
        <w:t>サンプルの決定を目指している。得られた配列を系統解析し、また同時に進行しているプロジェクトから得られるクモ糸の網羅的物性測定データと照らし合わせることによって、特定の物性に寄与する配列構造を明らかにできると考えている。</w:t>
      </w:r>
      <w:r w:rsidR="00FB6D03">
        <w:rPr>
          <w:rFonts w:hint="eastAsia"/>
          <w:bCs/>
        </w:rPr>
        <w:t>本プロジェクトから得られた配列は、最終的には公共データベースにて公開する予定である。</w:t>
      </w:r>
      <w:r w:rsidR="009103A4">
        <w:rPr>
          <w:rFonts w:hint="eastAsia"/>
          <w:bCs/>
        </w:rPr>
        <w:t>本発表ではこの網羅的シーケンシングプロジェクトの概略及び、現状での進捗について紹介する。</w:t>
      </w:r>
    </w:p>
    <w:sectPr w:rsidR="00966492">
      <w:pgSz w:w="11906" w:h="16838"/>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4A"/>
    <w:rsid w:val="001925EB"/>
    <w:rsid w:val="009103A4"/>
    <w:rsid w:val="00966492"/>
    <w:rsid w:val="00A25395"/>
    <w:rsid w:val="00D0764A"/>
    <w:rsid w:val="00F450B7"/>
    <w:rsid w:val="00FB6D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819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74</Words>
  <Characters>425</Characters>
  <Application>Microsoft Macintosh Word</Application>
  <DocSecurity>0</DocSecurity>
  <Lines>3</Lines>
  <Paragraphs>1</Paragraphs>
  <ScaleCrop>false</ScaleCrop>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gaou</dc:creator>
  <cp:keywords/>
  <dc:description/>
  <cp:lastModifiedBy>  gaou</cp:lastModifiedBy>
  <cp:revision>2</cp:revision>
  <dcterms:created xsi:type="dcterms:W3CDTF">2015-07-12T23:44:00Z</dcterms:created>
  <dcterms:modified xsi:type="dcterms:W3CDTF">2015-07-15T08:19:00Z</dcterms:modified>
</cp:coreProperties>
</file>